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5A" w:rsidRDefault="0093545A"/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023"/>
      </w:tblGrid>
      <w:tr w:rsidR="00791060" w:rsidRPr="00650246" w:rsidTr="00F02F5B">
        <w:trPr>
          <w:trHeight w:val="180"/>
        </w:trPr>
        <w:tc>
          <w:tcPr>
            <w:tcW w:w="9023" w:type="dxa"/>
            <w:tcBorders>
              <w:top w:val="nil"/>
              <w:left w:val="nil"/>
              <w:bottom w:val="nil"/>
              <w:right w:val="nil"/>
            </w:tcBorders>
          </w:tcPr>
          <w:p w:rsidR="00791060" w:rsidRPr="00650246" w:rsidRDefault="00791060" w:rsidP="00C5040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93545A" w:rsidRPr="00791060" w:rsidTr="00F02F5B">
        <w:trPr>
          <w:trHeight w:val="738"/>
        </w:trPr>
        <w:tc>
          <w:tcPr>
            <w:tcW w:w="9023" w:type="dxa"/>
            <w:tcBorders>
              <w:top w:val="nil"/>
              <w:left w:val="nil"/>
              <w:bottom w:val="nil"/>
              <w:right w:val="nil"/>
            </w:tcBorders>
          </w:tcPr>
          <w:p w:rsidR="00EE1AD5" w:rsidRPr="00D12E9B" w:rsidRDefault="00303075" w:rsidP="00EE1AD5">
            <w:pPr>
              <w:jc w:val="center"/>
              <w:rPr>
                <w:rFonts w:ascii="High Tower Text" w:hAnsi="High Tower Text"/>
                <w:b/>
                <w:bCs/>
                <w:color w:val="648200"/>
                <w:sz w:val="28"/>
                <w:szCs w:val="28"/>
              </w:rPr>
            </w:pPr>
            <w:r>
              <w:rPr>
                <w:rFonts w:ascii="High Tower Text" w:hAnsi="High Tower Text"/>
                <w:b/>
                <w:bCs/>
                <w:color w:val="648200"/>
                <w:sz w:val="28"/>
                <w:szCs w:val="28"/>
              </w:rPr>
              <w:t>Al Imam Mo</w:t>
            </w:r>
            <w:r w:rsidR="00EE1AD5" w:rsidRPr="00D12E9B">
              <w:rPr>
                <w:rFonts w:ascii="High Tower Text" w:hAnsi="High Tower Text"/>
                <w:b/>
                <w:bCs/>
                <w:color w:val="648200"/>
                <w:sz w:val="28"/>
                <w:szCs w:val="28"/>
              </w:rPr>
              <w:t>hammad Ibn Saud Islamic University</w:t>
            </w:r>
          </w:p>
          <w:p w:rsidR="00EE1AD5" w:rsidRPr="00D12E9B" w:rsidRDefault="00EE1AD5" w:rsidP="00EE1AD5">
            <w:pPr>
              <w:jc w:val="center"/>
              <w:rPr>
                <w:rFonts w:ascii="High Tower Text" w:hAnsi="High Tower Text"/>
                <w:b/>
                <w:bCs/>
                <w:color w:val="648200"/>
                <w:sz w:val="28"/>
                <w:szCs w:val="28"/>
              </w:rPr>
            </w:pPr>
            <w:r w:rsidRPr="00D12E9B">
              <w:rPr>
                <w:rFonts w:ascii="High Tower Text" w:hAnsi="High Tower Text"/>
                <w:b/>
                <w:bCs/>
                <w:color w:val="648200"/>
                <w:sz w:val="28"/>
                <w:szCs w:val="28"/>
              </w:rPr>
              <w:t>College of Computer and Information Sciences</w:t>
            </w:r>
          </w:p>
          <w:p w:rsidR="0093545A" w:rsidRPr="00D12E9B" w:rsidRDefault="00EE1AD5" w:rsidP="00EE1AD5">
            <w:pPr>
              <w:jc w:val="center"/>
              <w:rPr>
                <w:rFonts w:ascii="High Tower Text" w:hAnsi="High Tower Text"/>
                <w:b/>
                <w:bCs/>
                <w:color w:val="648200"/>
                <w:sz w:val="44"/>
                <w:szCs w:val="44"/>
              </w:rPr>
            </w:pPr>
            <w:r w:rsidRPr="00D12E9B">
              <w:rPr>
                <w:rFonts w:ascii="High Tower Text" w:hAnsi="High Tower Text"/>
                <w:b/>
                <w:bCs/>
                <w:color w:val="648200"/>
                <w:sz w:val="44"/>
                <w:szCs w:val="44"/>
              </w:rPr>
              <w:t>Information Studies Department</w:t>
            </w:r>
          </w:p>
          <w:p w:rsidR="00F569CF" w:rsidRPr="00F569CF" w:rsidRDefault="00F569CF" w:rsidP="00F569CF">
            <w:pPr>
              <w:rPr>
                <w:rFonts w:ascii="High Tower Text" w:hAnsi="High Tower Text"/>
                <w:b/>
                <w:iCs/>
                <w:color w:val="002060"/>
                <w:sz w:val="28"/>
                <w:szCs w:val="44"/>
              </w:rPr>
            </w:pPr>
          </w:p>
          <w:tbl>
            <w:tblPr>
              <w:tblStyle w:val="a3"/>
              <w:tblW w:w="9005" w:type="dxa"/>
              <w:tblLayout w:type="fixed"/>
              <w:tblLook w:val="04A0" w:firstRow="1" w:lastRow="0" w:firstColumn="1" w:lastColumn="0" w:noHBand="0" w:noVBand="1"/>
            </w:tblPr>
            <w:tblGrid>
              <w:gridCol w:w="9005"/>
            </w:tblGrid>
            <w:tr w:rsidR="00F569CF" w:rsidTr="00F02F5B">
              <w:tc>
                <w:tcPr>
                  <w:tcW w:w="9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8200"/>
                </w:tcPr>
                <w:p w:rsidR="00F569CF" w:rsidRPr="00E905A0" w:rsidRDefault="00F569CF" w:rsidP="00F569CF">
                  <w:pPr>
                    <w:jc w:val="center"/>
                    <w:rPr>
                      <w:rFonts w:ascii="High Tower Text" w:hAnsi="High Tower Text"/>
                      <w:b/>
                      <w:iCs/>
                      <w:color w:val="FFFFFF" w:themeColor="background1"/>
                      <w:sz w:val="50"/>
                      <w:szCs w:val="66"/>
                    </w:rPr>
                  </w:pPr>
                  <w:r>
                    <w:rPr>
                      <w:rFonts w:ascii="High Tower Text" w:hAnsi="High Tower Text"/>
                      <w:b/>
                      <w:iCs/>
                      <w:color w:val="FFFFFF" w:themeColor="background1"/>
                      <w:sz w:val="50"/>
                      <w:szCs w:val="66"/>
                    </w:rPr>
                    <w:t>Curriculum Vitae</w:t>
                  </w:r>
                </w:p>
              </w:tc>
            </w:tr>
          </w:tbl>
          <w:p w:rsidR="00F569CF" w:rsidRDefault="00F569CF" w:rsidP="00F569C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6C43" w:rsidRDefault="00486C43" w:rsidP="00486C4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569C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(Faculty Member Name)</w:t>
            </w:r>
          </w:p>
          <w:p w:rsidR="00EE1AD5" w:rsidRPr="00486C43" w:rsidRDefault="00486C43" w:rsidP="00486C43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30"/>
                <w:szCs w:val="30"/>
              </w:rPr>
            </w:pPr>
            <w:r w:rsidRPr="00486C43">
              <w:rPr>
                <w:rFonts w:asciiTheme="majorBidi" w:hAnsiTheme="majorBidi" w:cstheme="majorBidi"/>
                <w:b/>
                <w:bCs/>
                <w:color w:val="002060"/>
                <w:sz w:val="30"/>
                <w:szCs w:val="30"/>
              </w:rPr>
              <w:t>Eetemad Mohammad Salih Muminah</w:t>
            </w:r>
          </w:p>
        </w:tc>
      </w:tr>
    </w:tbl>
    <w:p w:rsidR="00696C3A" w:rsidRDefault="00696C3A" w:rsidP="00696C3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267E39" w:rsidTr="0093545A">
        <w:tc>
          <w:tcPr>
            <w:tcW w:w="9024" w:type="dxa"/>
            <w:tcBorders>
              <w:top w:val="single" w:sz="18" w:space="0" w:color="000000" w:themeColor="text1"/>
              <w:bottom w:val="single" w:sz="4" w:space="0" w:color="BFBFBF" w:themeColor="background1" w:themeShade="BF"/>
            </w:tcBorders>
          </w:tcPr>
          <w:p w:rsidR="00267E39" w:rsidRPr="00B46117" w:rsidRDefault="00533244" w:rsidP="00B249AA">
            <w:pPr>
              <w:pStyle w:val="ColorfulList-Accent11"/>
              <w:spacing w:before="120" w:after="12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Education </w:t>
            </w:r>
            <w:r w:rsidRPr="007B6653">
              <w:rPr>
                <w:color w:val="A6A6A6" w:themeColor="background1" w:themeShade="A6"/>
              </w:rPr>
              <w:t>[degree, discipline, institution, year]</w:t>
            </w:r>
          </w:p>
        </w:tc>
      </w:tr>
      <w:tr w:rsidR="00533244" w:rsidTr="0093545A">
        <w:trPr>
          <w:trHeight w:val="400"/>
        </w:trPr>
        <w:tc>
          <w:tcPr>
            <w:tcW w:w="9024" w:type="dxa"/>
            <w:tcBorders>
              <w:top w:val="single" w:sz="4" w:space="0" w:color="BFBFBF" w:themeColor="background1" w:themeShade="BF"/>
              <w:bottom w:val="single" w:sz="18" w:space="0" w:color="000000" w:themeColor="text1"/>
            </w:tcBorders>
          </w:tcPr>
          <w:p w:rsidR="00B76CFA" w:rsidRPr="003A6FA5" w:rsidRDefault="00B76CFA" w:rsidP="0093545A">
            <w:pPr>
              <w:pStyle w:val="ColorfulList-Accent11"/>
              <w:spacing w:before="120" w:after="120"/>
              <w:ind w:left="0"/>
              <w:rPr>
                <w:sz w:val="24"/>
                <w:szCs w:val="24"/>
              </w:rPr>
            </w:pPr>
            <w:r w:rsidRPr="003A6FA5">
              <w:rPr>
                <w:sz w:val="24"/>
                <w:szCs w:val="24"/>
              </w:rPr>
              <w:t>PhD</w:t>
            </w:r>
            <w:r w:rsidR="0093545A" w:rsidRPr="003A6FA5">
              <w:rPr>
                <w:sz w:val="24"/>
                <w:szCs w:val="24"/>
              </w:rPr>
              <w:t>:</w:t>
            </w:r>
            <w:r w:rsidR="0043241F" w:rsidRPr="003A6FA5">
              <w:rPr>
                <w:sz w:val="24"/>
                <w:szCs w:val="24"/>
              </w:rPr>
              <w:t xml:space="preserve"> Information Management, Electronic Medical Records. Imam University, 2014.</w:t>
            </w:r>
          </w:p>
          <w:p w:rsidR="0093545A" w:rsidRPr="003A6FA5" w:rsidRDefault="0093545A" w:rsidP="0093545A">
            <w:pPr>
              <w:pStyle w:val="ColorfulList-Accent11"/>
              <w:spacing w:before="120" w:after="120"/>
              <w:ind w:left="0"/>
              <w:rPr>
                <w:sz w:val="24"/>
                <w:szCs w:val="24"/>
              </w:rPr>
            </w:pPr>
            <w:r w:rsidRPr="003A6FA5">
              <w:rPr>
                <w:sz w:val="24"/>
                <w:szCs w:val="24"/>
              </w:rPr>
              <w:t>Maste</w:t>
            </w:r>
            <w:r w:rsidR="00603967" w:rsidRPr="003A6FA5">
              <w:rPr>
                <w:sz w:val="24"/>
                <w:szCs w:val="24"/>
              </w:rPr>
              <w:t>r</w:t>
            </w:r>
            <w:r w:rsidRPr="003A6FA5">
              <w:rPr>
                <w:sz w:val="24"/>
                <w:szCs w:val="24"/>
              </w:rPr>
              <w:t>:</w:t>
            </w:r>
            <w:r w:rsidR="0043241F" w:rsidRPr="003A6FA5">
              <w:rPr>
                <w:sz w:val="24"/>
                <w:szCs w:val="24"/>
              </w:rPr>
              <w:t xml:space="preserve"> Library and Information Sciences</w:t>
            </w:r>
            <w:r w:rsidR="003A6FA5">
              <w:rPr>
                <w:sz w:val="24"/>
                <w:szCs w:val="24"/>
              </w:rPr>
              <w:t xml:space="preserve"> 2007</w:t>
            </w:r>
          </w:p>
          <w:p w:rsidR="00533244" w:rsidRPr="00B76CFA" w:rsidRDefault="00B76CFA" w:rsidP="003A6FA5">
            <w:pPr>
              <w:pStyle w:val="ColorfulList-Accent11"/>
              <w:spacing w:before="120" w:after="120"/>
              <w:ind w:left="0"/>
              <w:rPr>
                <w:b/>
                <w:bCs/>
              </w:rPr>
            </w:pPr>
            <w:r w:rsidRPr="003A6FA5">
              <w:rPr>
                <w:sz w:val="24"/>
                <w:szCs w:val="24"/>
              </w:rPr>
              <w:t>Bachelor</w:t>
            </w:r>
            <w:r w:rsidR="0093545A" w:rsidRPr="003A6FA5">
              <w:rPr>
                <w:sz w:val="24"/>
                <w:szCs w:val="24"/>
              </w:rPr>
              <w:t>:</w:t>
            </w:r>
            <w:r w:rsidR="0043241F" w:rsidRPr="003A6FA5">
              <w:rPr>
                <w:sz w:val="24"/>
                <w:szCs w:val="24"/>
              </w:rPr>
              <w:t xml:space="preserve"> Library and Information Sciences</w:t>
            </w:r>
            <w:r w:rsidR="003A6FA5">
              <w:rPr>
                <w:sz w:val="24"/>
                <w:szCs w:val="24"/>
              </w:rPr>
              <w:t xml:space="preserve"> 2000</w:t>
            </w:r>
          </w:p>
        </w:tc>
      </w:tr>
      <w:tr w:rsidR="00533244" w:rsidTr="0093545A">
        <w:trPr>
          <w:trHeight w:val="75"/>
        </w:trPr>
        <w:tc>
          <w:tcPr>
            <w:tcW w:w="9024" w:type="dxa"/>
            <w:tcBorders>
              <w:top w:val="single" w:sz="18" w:space="0" w:color="000000" w:themeColor="text1"/>
              <w:bottom w:val="single" w:sz="4" w:space="0" w:color="BFBFBF" w:themeColor="background1" w:themeShade="BF"/>
            </w:tcBorders>
          </w:tcPr>
          <w:p w:rsidR="00533244" w:rsidRDefault="00533244" w:rsidP="00533244">
            <w:pPr>
              <w:spacing w:before="120" w:after="120"/>
            </w:pPr>
            <w:r>
              <w:rPr>
                <w:b/>
                <w:bCs/>
              </w:rPr>
              <w:t xml:space="preserve">Academic </w:t>
            </w:r>
            <w:r w:rsidRPr="00533244">
              <w:rPr>
                <w:b/>
                <w:bCs/>
              </w:rPr>
              <w:t>Experience</w:t>
            </w:r>
            <w:r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Pr="007B6653">
              <w:rPr>
                <w:color w:val="A6A6A6" w:themeColor="background1" w:themeShade="A6"/>
              </w:rPr>
              <w:t>[institution, rank, title (chair, coordinator, etc. if appropriate), when (ex. 1990-1995), full time or part time]</w:t>
            </w:r>
          </w:p>
        </w:tc>
      </w:tr>
      <w:tr w:rsidR="00533244" w:rsidTr="0093545A">
        <w:trPr>
          <w:trHeight w:val="195"/>
        </w:trPr>
        <w:tc>
          <w:tcPr>
            <w:tcW w:w="9024" w:type="dxa"/>
            <w:tcBorders>
              <w:top w:val="single" w:sz="4" w:space="0" w:color="BFBFBF" w:themeColor="background1" w:themeShade="BF"/>
              <w:bottom w:val="single" w:sz="18" w:space="0" w:color="auto"/>
            </w:tcBorders>
          </w:tcPr>
          <w:p w:rsidR="000223CD" w:rsidRPr="003E1E05" w:rsidRDefault="003A6FA5" w:rsidP="008A19AF">
            <w:pPr>
              <w:pStyle w:val="ColorfulList-Accent11"/>
              <w:numPr>
                <w:ilvl w:val="0"/>
                <w:numId w:val="14"/>
              </w:numPr>
              <w:spacing w:before="120" w:after="120"/>
              <w:ind w:left="252" w:hanging="180"/>
              <w:rPr>
                <w:sz w:val="24"/>
                <w:szCs w:val="24"/>
              </w:rPr>
            </w:pPr>
            <w:r w:rsidRPr="003E1E05">
              <w:rPr>
                <w:sz w:val="24"/>
                <w:szCs w:val="24"/>
              </w:rPr>
              <w:t>Imam University, Demonstrator, 2001</w:t>
            </w:r>
            <w:r w:rsidR="00550FF3" w:rsidRPr="003E1E05">
              <w:rPr>
                <w:sz w:val="24"/>
                <w:szCs w:val="24"/>
              </w:rPr>
              <w:t>.</w:t>
            </w:r>
            <w:r w:rsidR="003E1E05" w:rsidRPr="003E1E05">
              <w:rPr>
                <w:sz w:val="24"/>
                <w:szCs w:val="24"/>
              </w:rPr>
              <w:t xml:space="preserve"> (Full time)</w:t>
            </w:r>
          </w:p>
          <w:p w:rsidR="0093545A" w:rsidRPr="003E1E05" w:rsidRDefault="003A6FA5" w:rsidP="008A19AF">
            <w:pPr>
              <w:pStyle w:val="ColorfulList-Accent11"/>
              <w:numPr>
                <w:ilvl w:val="0"/>
                <w:numId w:val="14"/>
              </w:numPr>
              <w:spacing w:before="120" w:after="120"/>
              <w:ind w:left="252" w:hanging="180"/>
              <w:rPr>
                <w:sz w:val="24"/>
                <w:szCs w:val="24"/>
              </w:rPr>
            </w:pPr>
            <w:r w:rsidRPr="003E1E05">
              <w:rPr>
                <w:sz w:val="24"/>
                <w:szCs w:val="24"/>
              </w:rPr>
              <w:t xml:space="preserve">Imam University, Lecturer, </w:t>
            </w:r>
            <w:r w:rsidR="00550FF3" w:rsidRPr="003E1E05">
              <w:rPr>
                <w:sz w:val="24"/>
                <w:szCs w:val="24"/>
              </w:rPr>
              <w:t>2007.</w:t>
            </w:r>
            <w:r w:rsidR="003E1E05" w:rsidRPr="003E1E05">
              <w:rPr>
                <w:sz w:val="24"/>
                <w:szCs w:val="24"/>
              </w:rPr>
              <w:t xml:space="preserve"> (Full time)</w:t>
            </w:r>
          </w:p>
          <w:p w:rsidR="0093545A" w:rsidRPr="00800370" w:rsidRDefault="00550FF3" w:rsidP="00800370">
            <w:pPr>
              <w:pStyle w:val="ColorfulList-Accent11"/>
              <w:numPr>
                <w:ilvl w:val="0"/>
                <w:numId w:val="14"/>
              </w:numPr>
              <w:spacing w:before="120" w:after="120"/>
              <w:ind w:left="252" w:hanging="180"/>
            </w:pPr>
            <w:r w:rsidRPr="003E1E05">
              <w:rPr>
                <w:sz w:val="24"/>
                <w:szCs w:val="24"/>
              </w:rPr>
              <w:t>Imam University, Assistant Professor, 2014.</w:t>
            </w:r>
            <w:r w:rsidR="003E1E05" w:rsidRPr="003E1E05">
              <w:rPr>
                <w:sz w:val="24"/>
                <w:szCs w:val="24"/>
              </w:rPr>
              <w:t xml:space="preserve"> (Full time)</w:t>
            </w:r>
          </w:p>
        </w:tc>
      </w:tr>
      <w:tr w:rsidR="00533244" w:rsidTr="0093545A">
        <w:trPr>
          <w:trHeight w:val="306"/>
        </w:trPr>
        <w:tc>
          <w:tcPr>
            <w:tcW w:w="9024" w:type="dxa"/>
            <w:tcBorders>
              <w:top w:val="single" w:sz="18" w:space="0" w:color="auto"/>
              <w:bottom w:val="single" w:sz="4" w:space="0" w:color="BFBFBF" w:themeColor="background1" w:themeShade="BF"/>
            </w:tcBorders>
          </w:tcPr>
          <w:p w:rsidR="00533244" w:rsidRPr="00533244" w:rsidRDefault="00603967" w:rsidP="005332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Non-A</w:t>
            </w:r>
            <w:r w:rsidR="00533244" w:rsidRPr="00533244">
              <w:rPr>
                <w:b/>
                <w:bCs/>
              </w:rPr>
              <w:t>cademic Experience</w:t>
            </w:r>
            <w:r w:rsidR="00533244">
              <w:rPr>
                <w:b/>
                <w:bCs/>
              </w:rPr>
              <w:t xml:space="preserve"> </w:t>
            </w:r>
            <w:r w:rsidR="00533244" w:rsidRPr="007B6653">
              <w:rPr>
                <w:color w:val="A6A6A6" w:themeColor="background1" w:themeShade="A6"/>
              </w:rPr>
              <w:t>[company or entity, title, brief description of position, when (ex. 1993-1999), full time or part time]</w:t>
            </w:r>
          </w:p>
        </w:tc>
      </w:tr>
      <w:tr w:rsidR="0093545A" w:rsidTr="0093545A">
        <w:trPr>
          <w:trHeight w:val="306"/>
        </w:trPr>
        <w:tc>
          <w:tcPr>
            <w:tcW w:w="9024" w:type="dxa"/>
            <w:tcBorders>
              <w:top w:val="single" w:sz="4" w:space="0" w:color="BFBFBF" w:themeColor="background1" w:themeShade="BF"/>
              <w:bottom w:val="single" w:sz="18" w:space="0" w:color="auto"/>
            </w:tcBorders>
          </w:tcPr>
          <w:p w:rsidR="0093545A" w:rsidRPr="00114D33" w:rsidRDefault="008A3133" w:rsidP="00896EF7">
            <w:pPr>
              <w:pStyle w:val="ColorfulList-Accent11"/>
              <w:numPr>
                <w:ilvl w:val="0"/>
                <w:numId w:val="14"/>
              </w:numPr>
              <w:spacing w:before="120" w:after="120"/>
              <w:ind w:left="252" w:hanging="180"/>
              <w:rPr>
                <w:sz w:val="24"/>
                <w:szCs w:val="24"/>
              </w:rPr>
            </w:pPr>
            <w:r w:rsidRPr="00114D33">
              <w:rPr>
                <w:b/>
                <w:bCs/>
                <w:sz w:val="24"/>
                <w:szCs w:val="24"/>
              </w:rPr>
              <w:t>King Abdulaziz Center for National Dialogue</w:t>
            </w:r>
            <w:r w:rsidRPr="00114D33">
              <w:rPr>
                <w:sz w:val="24"/>
                <w:szCs w:val="24"/>
              </w:rPr>
              <w:t>, Lecturer and Trainer.20</w:t>
            </w:r>
            <w:r w:rsidR="00896EF7">
              <w:rPr>
                <w:sz w:val="24"/>
                <w:szCs w:val="24"/>
              </w:rPr>
              <w:t>09</w:t>
            </w:r>
            <w:r w:rsidRPr="00114D33">
              <w:rPr>
                <w:sz w:val="24"/>
                <w:szCs w:val="24"/>
              </w:rPr>
              <w:t xml:space="preserve"> onward.</w:t>
            </w:r>
            <w:r w:rsidR="00E87BC2" w:rsidRPr="00114D33">
              <w:rPr>
                <w:sz w:val="24"/>
                <w:szCs w:val="24"/>
              </w:rPr>
              <w:t xml:space="preserve"> After attending classes in principles of dialogues and method of communication in order to promote our cultural beliefs. The co</w:t>
            </w:r>
            <w:r w:rsidR="00510B02" w:rsidRPr="00114D33">
              <w:rPr>
                <w:sz w:val="24"/>
                <w:szCs w:val="24"/>
              </w:rPr>
              <w:t xml:space="preserve">urse is qualify educators to convey messages to the public by </w:t>
            </w:r>
            <w:r w:rsidR="00114D33" w:rsidRPr="00114D33">
              <w:rPr>
                <w:sz w:val="24"/>
                <w:szCs w:val="24"/>
              </w:rPr>
              <w:t xml:space="preserve">appropriate </w:t>
            </w:r>
            <w:r w:rsidR="00510B02" w:rsidRPr="00114D33">
              <w:rPr>
                <w:sz w:val="24"/>
                <w:szCs w:val="24"/>
              </w:rPr>
              <w:t xml:space="preserve">dialogue. </w:t>
            </w:r>
            <w:r w:rsidR="00E87BC2" w:rsidRPr="00114D33">
              <w:rPr>
                <w:sz w:val="24"/>
                <w:szCs w:val="24"/>
              </w:rPr>
              <w:t xml:space="preserve">  </w:t>
            </w:r>
            <w:r w:rsidRPr="00114D33">
              <w:rPr>
                <w:sz w:val="24"/>
                <w:szCs w:val="24"/>
              </w:rPr>
              <w:t xml:space="preserve"> </w:t>
            </w:r>
          </w:p>
        </w:tc>
      </w:tr>
      <w:tr w:rsidR="0093545A" w:rsidTr="0093545A">
        <w:trPr>
          <w:trHeight w:val="306"/>
        </w:trPr>
        <w:tc>
          <w:tcPr>
            <w:tcW w:w="9024" w:type="dxa"/>
            <w:tcBorders>
              <w:top w:val="single" w:sz="18" w:space="0" w:color="auto"/>
              <w:bottom w:val="single" w:sz="4" w:space="0" w:color="BFBFBF" w:themeColor="background1" w:themeShade="BF"/>
            </w:tcBorders>
          </w:tcPr>
          <w:p w:rsidR="0093545A" w:rsidRPr="00533244" w:rsidRDefault="0093545A" w:rsidP="00EB3503">
            <w:pPr>
              <w:spacing w:before="120" w:after="120"/>
              <w:rPr>
                <w:b/>
                <w:bCs/>
              </w:rPr>
            </w:pPr>
            <w:r w:rsidRPr="00533244">
              <w:rPr>
                <w:b/>
                <w:bCs/>
              </w:rPr>
              <w:t>Certifications or Professional Registrations</w:t>
            </w:r>
          </w:p>
        </w:tc>
      </w:tr>
      <w:tr w:rsidR="0093545A" w:rsidTr="0093545A">
        <w:trPr>
          <w:trHeight w:val="306"/>
        </w:trPr>
        <w:tc>
          <w:tcPr>
            <w:tcW w:w="9024" w:type="dxa"/>
            <w:tcBorders>
              <w:top w:val="single" w:sz="4" w:space="0" w:color="BFBFBF" w:themeColor="background1" w:themeShade="BF"/>
              <w:bottom w:val="single" w:sz="18" w:space="0" w:color="auto"/>
            </w:tcBorders>
          </w:tcPr>
          <w:p w:rsidR="0093545A" w:rsidRDefault="0093545A" w:rsidP="00151EF9">
            <w:pPr>
              <w:pStyle w:val="ColorfulList-Accent11"/>
              <w:numPr>
                <w:ilvl w:val="0"/>
                <w:numId w:val="14"/>
              </w:numPr>
              <w:spacing w:before="120" w:after="120"/>
              <w:ind w:left="252" w:hanging="180"/>
            </w:pPr>
          </w:p>
          <w:p w:rsidR="0093545A" w:rsidRPr="000223CD" w:rsidRDefault="0093545A" w:rsidP="00151EF9">
            <w:pPr>
              <w:pStyle w:val="ColorfulList-Accent11"/>
              <w:numPr>
                <w:ilvl w:val="0"/>
                <w:numId w:val="14"/>
              </w:numPr>
              <w:spacing w:before="120" w:after="120"/>
              <w:ind w:left="252" w:hanging="180"/>
              <w:rPr>
                <w:b/>
                <w:bCs/>
              </w:rPr>
            </w:pPr>
          </w:p>
        </w:tc>
      </w:tr>
      <w:tr w:rsidR="0093545A" w:rsidTr="0093545A">
        <w:tc>
          <w:tcPr>
            <w:tcW w:w="9024" w:type="dxa"/>
            <w:tcBorders>
              <w:top w:val="single" w:sz="18" w:space="0" w:color="auto"/>
              <w:bottom w:val="single" w:sz="4" w:space="0" w:color="BFBFBF" w:themeColor="background1" w:themeShade="BF"/>
            </w:tcBorders>
          </w:tcPr>
          <w:p w:rsidR="0093545A" w:rsidRPr="00DC627B" w:rsidRDefault="00603967" w:rsidP="00DC627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Current M</w:t>
            </w:r>
            <w:r w:rsidR="0093545A" w:rsidRPr="00DC627B">
              <w:rPr>
                <w:b/>
                <w:bCs/>
              </w:rPr>
              <w:t>embership in Professional Organizations</w:t>
            </w:r>
          </w:p>
        </w:tc>
      </w:tr>
      <w:tr w:rsidR="0093545A" w:rsidTr="00F569CF">
        <w:tc>
          <w:tcPr>
            <w:tcW w:w="9024" w:type="dxa"/>
            <w:tcBorders>
              <w:top w:val="single" w:sz="4" w:space="0" w:color="BFBFBF" w:themeColor="background1" w:themeShade="BF"/>
              <w:bottom w:val="single" w:sz="18" w:space="0" w:color="auto"/>
            </w:tcBorders>
          </w:tcPr>
          <w:p w:rsidR="0093545A" w:rsidRPr="003A6FA5" w:rsidRDefault="0043241F" w:rsidP="00151EF9">
            <w:pPr>
              <w:pStyle w:val="ColorfulList-Accent11"/>
              <w:numPr>
                <w:ilvl w:val="0"/>
                <w:numId w:val="14"/>
              </w:numPr>
              <w:spacing w:before="120" w:after="120"/>
              <w:ind w:left="252" w:hanging="180"/>
              <w:rPr>
                <w:sz w:val="24"/>
                <w:szCs w:val="24"/>
              </w:rPr>
            </w:pPr>
            <w:r w:rsidRPr="003A6FA5">
              <w:rPr>
                <w:sz w:val="24"/>
                <w:szCs w:val="24"/>
              </w:rPr>
              <w:t>Saudi Library and Information Asso</w:t>
            </w:r>
            <w:r w:rsidR="00B8338C" w:rsidRPr="003A6FA5">
              <w:rPr>
                <w:sz w:val="24"/>
                <w:szCs w:val="24"/>
              </w:rPr>
              <w:t>cia</w:t>
            </w:r>
            <w:r w:rsidRPr="003A6FA5">
              <w:rPr>
                <w:sz w:val="24"/>
                <w:szCs w:val="24"/>
              </w:rPr>
              <w:t>tion</w:t>
            </w:r>
          </w:p>
          <w:p w:rsidR="0093545A" w:rsidRPr="0093545A" w:rsidRDefault="00B8338C" w:rsidP="0093545A">
            <w:pPr>
              <w:pStyle w:val="ColorfulList-Accent11"/>
              <w:numPr>
                <w:ilvl w:val="0"/>
                <w:numId w:val="14"/>
              </w:numPr>
              <w:spacing w:before="120" w:after="120"/>
              <w:ind w:left="252" w:hanging="180"/>
            </w:pPr>
            <w:r w:rsidRPr="003A6FA5">
              <w:rPr>
                <w:sz w:val="24"/>
                <w:szCs w:val="24"/>
              </w:rPr>
              <w:t>Saudi Association for Health Informatics (in progress)</w:t>
            </w:r>
          </w:p>
        </w:tc>
      </w:tr>
    </w:tbl>
    <w:p w:rsidR="0093545A" w:rsidRDefault="0093545A">
      <w:r>
        <w:br w:type="page"/>
      </w:r>
    </w:p>
    <w:p w:rsidR="0093545A" w:rsidRDefault="0093545A"/>
    <w:p w:rsidR="0093545A" w:rsidRDefault="0093545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93545A" w:rsidTr="00203279">
        <w:tc>
          <w:tcPr>
            <w:tcW w:w="9019" w:type="dxa"/>
            <w:tcBorders>
              <w:top w:val="single" w:sz="18" w:space="0" w:color="auto"/>
              <w:bottom w:val="single" w:sz="4" w:space="0" w:color="BFBFBF" w:themeColor="background1" w:themeShade="BF"/>
            </w:tcBorders>
          </w:tcPr>
          <w:p w:rsidR="0093545A" w:rsidRPr="004D4EF8" w:rsidRDefault="0093545A" w:rsidP="00DC627B">
            <w:pPr>
              <w:pStyle w:val="ColorfulList-Accent11"/>
              <w:spacing w:before="120" w:after="120"/>
              <w:ind w:left="0"/>
              <w:rPr>
                <w:b/>
                <w:bCs/>
              </w:rPr>
            </w:pPr>
            <w:r w:rsidRPr="004D4EF8">
              <w:rPr>
                <w:b/>
                <w:bCs/>
              </w:rPr>
              <w:t>Honors and Awards</w:t>
            </w:r>
          </w:p>
        </w:tc>
      </w:tr>
      <w:tr w:rsidR="0093545A" w:rsidTr="00800370">
        <w:trPr>
          <w:trHeight w:val="746"/>
        </w:trPr>
        <w:tc>
          <w:tcPr>
            <w:tcW w:w="9019" w:type="dxa"/>
            <w:tcBorders>
              <w:top w:val="single" w:sz="4" w:space="0" w:color="BFBFBF" w:themeColor="background1" w:themeShade="BF"/>
              <w:bottom w:val="single" w:sz="18" w:space="0" w:color="auto"/>
            </w:tcBorders>
          </w:tcPr>
          <w:p w:rsidR="0093545A" w:rsidRDefault="0093545A" w:rsidP="00151EF9">
            <w:pPr>
              <w:pStyle w:val="ColorfulList-Accent11"/>
              <w:numPr>
                <w:ilvl w:val="0"/>
                <w:numId w:val="14"/>
              </w:numPr>
              <w:spacing w:before="120" w:after="120"/>
              <w:ind w:left="252" w:hanging="180"/>
            </w:pPr>
          </w:p>
          <w:p w:rsidR="0093545A" w:rsidRPr="0093545A" w:rsidRDefault="0093545A" w:rsidP="00151EF9">
            <w:pPr>
              <w:pStyle w:val="ColorfulList-Accent11"/>
              <w:numPr>
                <w:ilvl w:val="0"/>
                <w:numId w:val="14"/>
              </w:numPr>
              <w:spacing w:before="120" w:after="120"/>
              <w:ind w:left="252" w:hanging="180"/>
            </w:pPr>
          </w:p>
        </w:tc>
      </w:tr>
      <w:tr w:rsidR="0093545A" w:rsidTr="00203279">
        <w:tc>
          <w:tcPr>
            <w:tcW w:w="9019" w:type="dxa"/>
            <w:tcBorders>
              <w:top w:val="single" w:sz="18" w:space="0" w:color="auto"/>
              <w:bottom w:val="single" w:sz="4" w:space="0" w:color="BFBFBF" w:themeColor="background1" w:themeShade="BF"/>
            </w:tcBorders>
          </w:tcPr>
          <w:p w:rsidR="0093545A" w:rsidRPr="00AF7618" w:rsidRDefault="0093545A" w:rsidP="00DC627B">
            <w:pPr>
              <w:pStyle w:val="ColorfulList-Accent11"/>
              <w:spacing w:before="120" w:after="120"/>
              <w:ind w:left="0"/>
              <w:rPr>
                <w:b/>
                <w:bCs/>
              </w:rPr>
            </w:pPr>
            <w:r w:rsidRPr="00DC627B">
              <w:rPr>
                <w:b/>
                <w:bCs/>
              </w:rPr>
              <w:t xml:space="preserve">Service Activities </w:t>
            </w:r>
            <w:r w:rsidRPr="007B6653">
              <w:rPr>
                <w:color w:val="A6A6A6" w:themeColor="background1" w:themeShade="A6"/>
              </w:rPr>
              <w:t>[within and outside of the institution]</w:t>
            </w:r>
          </w:p>
        </w:tc>
      </w:tr>
      <w:tr w:rsidR="0093545A" w:rsidTr="00203279">
        <w:tc>
          <w:tcPr>
            <w:tcW w:w="9019" w:type="dxa"/>
            <w:tcBorders>
              <w:top w:val="single" w:sz="4" w:space="0" w:color="BFBFBF" w:themeColor="background1" w:themeShade="BF"/>
              <w:bottom w:val="single" w:sz="18" w:space="0" w:color="auto"/>
            </w:tcBorders>
          </w:tcPr>
          <w:p w:rsidR="00B64E6E" w:rsidRPr="003A6FA5" w:rsidRDefault="00B64E6E" w:rsidP="000A575A">
            <w:pPr>
              <w:pStyle w:val="ColorfulList-Accent11"/>
              <w:numPr>
                <w:ilvl w:val="0"/>
                <w:numId w:val="14"/>
              </w:numPr>
              <w:spacing w:before="120" w:after="120"/>
              <w:ind w:left="252" w:hanging="180"/>
              <w:rPr>
                <w:sz w:val="24"/>
                <w:szCs w:val="24"/>
              </w:rPr>
            </w:pPr>
            <w:r w:rsidRPr="003A6FA5">
              <w:rPr>
                <w:sz w:val="24"/>
                <w:szCs w:val="24"/>
              </w:rPr>
              <w:t>Revision of lists of Information Resources (Ministry of Health) 2001/ 2002.</w:t>
            </w:r>
          </w:p>
          <w:p w:rsidR="0093545A" w:rsidRPr="00B64E6E" w:rsidRDefault="000A575A" w:rsidP="00B64E6E">
            <w:pPr>
              <w:pStyle w:val="ColorfulList-Accent11"/>
              <w:numPr>
                <w:ilvl w:val="0"/>
                <w:numId w:val="14"/>
              </w:numPr>
              <w:spacing w:before="120" w:after="120"/>
              <w:ind w:left="252" w:hanging="180"/>
            </w:pPr>
            <w:r w:rsidRPr="003A6FA5">
              <w:rPr>
                <w:sz w:val="24"/>
                <w:szCs w:val="24"/>
              </w:rPr>
              <w:t xml:space="preserve">Provide </w:t>
            </w:r>
            <w:r w:rsidR="00B8338C" w:rsidRPr="003A6FA5">
              <w:rPr>
                <w:sz w:val="24"/>
                <w:szCs w:val="24"/>
              </w:rPr>
              <w:t>Advisory</w:t>
            </w:r>
            <w:r w:rsidRPr="003A6FA5">
              <w:rPr>
                <w:sz w:val="24"/>
                <w:szCs w:val="24"/>
              </w:rPr>
              <w:t xml:space="preserve"> Services</w:t>
            </w:r>
            <w:r w:rsidR="00B8338C" w:rsidRPr="003A6FA5">
              <w:rPr>
                <w:sz w:val="24"/>
                <w:szCs w:val="24"/>
              </w:rPr>
              <w:t xml:space="preserve"> </w:t>
            </w:r>
            <w:r w:rsidRPr="003A6FA5">
              <w:rPr>
                <w:sz w:val="24"/>
                <w:szCs w:val="24"/>
              </w:rPr>
              <w:t>for School Libraries</w:t>
            </w:r>
            <w:r w:rsidR="00577620" w:rsidRPr="003A6FA5">
              <w:rPr>
                <w:sz w:val="24"/>
                <w:szCs w:val="24"/>
              </w:rPr>
              <w:t>, 2012.</w:t>
            </w:r>
          </w:p>
        </w:tc>
      </w:tr>
      <w:tr w:rsidR="0093545A" w:rsidTr="00203279">
        <w:tc>
          <w:tcPr>
            <w:tcW w:w="9019" w:type="dxa"/>
            <w:tcBorders>
              <w:top w:val="single" w:sz="18" w:space="0" w:color="auto"/>
              <w:bottom w:val="single" w:sz="4" w:space="0" w:color="BFBFBF" w:themeColor="background1" w:themeShade="BF"/>
            </w:tcBorders>
          </w:tcPr>
          <w:p w:rsidR="0093545A" w:rsidRPr="00DC627B" w:rsidRDefault="0093545A" w:rsidP="00DC627B">
            <w:pPr>
              <w:spacing w:before="120" w:after="120"/>
            </w:pPr>
            <w:r w:rsidRPr="00DC627B">
              <w:rPr>
                <w:b/>
                <w:bCs/>
              </w:rPr>
              <w:t xml:space="preserve">List the Most Important Publications </w:t>
            </w:r>
            <w:r w:rsidRPr="007B6653">
              <w:rPr>
                <w:color w:val="A6A6A6" w:themeColor="background1" w:themeShade="A6"/>
              </w:rPr>
              <w:t>[past five years]</w:t>
            </w:r>
          </w:p>
        </w:tc>
      </w:tr>
      <w:tr w:rsidR="0093545A" w:rsidTr="00203279">
        <w:tc>
          <w:tcPr>
            <w:tcW w:w="9019" w:type="dxa"/>
            <w:tcBorders>
              <w:top w:val="single" w:sz="4" w:space="0" w:color="BFBFBF" w:themeColor="background1" w:themeShade="BF"/>
              <w:bottom w:val="single" w:sz="18" w:space="0" w:color="auto"/>
            </w:tcBorders>
          </w:tcPr>
          <w:p w:rsidR="003A6FA5" w:rsidRPr="003A6FA5" w:rsidRDefault="003A6FA5" w:rsidP="003A6FA5">
            <w:pPr>
              <w:numPr>
                <w:ilvl w:val="0"/>
                <w:numId w:val="14"/>
              </w:numPr>
              <w:rPr>
                <w:rFonts w:asciiTheme="majorBidi" w:hAnsiTheme="majorBidi" w:cstheme="majorBidi"/>
                <w:color w:val="000000"/>
                <w:sz w:val="24"/>
                <w:szCs w:val="24"/>
                <w:lang w:val="en-CA"/>
              </w:rPr>
            </w:pPr>
            <w:r w:rsidRPr="003A6FA5">
              <w:rPr>
                <w:rFonts w:asciiTheme="majorBidi" w:hAnsiTheme="majorBidi" w:cstheme="majorBidi"/>
                <w:color w:val="000000"/>
                <w:sz w:val="24"/>
                <w:szCs w:val="24"/>
                <w:lang w:val="en-CA"/>
              </w:rPr>
              <w:t>Development of libraries in state of coma. Informatics. Issue number 13.</w:t>
            </w:r>
          </w:p>
          <w:p w:rsidR="003A6FA5" w:rsidRPr="003A6FA5" w:rsidRDefault="003A6FA5" w:rsidP="003A6FA5">
            <w:pPr>
              <w:numPr>
                <w:ilvl w:val="0"/>
                <w:numId w:val="14"/>
              </w:numPr>
              <w:rPr>
                <w:rFonts w:asciiTheme="majorBidi" w:hAnsiTheme="majorBidi" w:cstheme="majorBidi"/>
                <w:color w:val="000000"/>
                <w:sz w:val="24"/>
                <w:szCs w:val="24"/>
                <w:lang w:val="en-CA"/>
              </w:rPr>
            </w:pPr>
            <w:r w:rsidRPr="003A6FA5">
              <w:rPr>
                <w:rFonts w:asciiTheme="majorBidi" w:hAnsiTheme="majorBidi" w:cstheme="majorBidi"/>
                <w:color w:val="000000"/>
                <w:sz w:val="24"/>
                <w:szCs w:val="24"/>
                <w:lang w:val="en-CA"/>
              </w:rPr>
              <w:t>One PC for each house: What next? Informatics 15.</w:t>
            </w:r>
          </w:p>
          <w:p w:rsidR="003A6FA5" w:rsidRPr="003A6FA5" w:rsidRDefault="003A6FA5" w:rsidP="003A6FA5">
            <w:pPr>
              <w:numPr>
                <w:ilvl w:val="0"/>
                <w:numId w:val="14"/>
              </w:numPr>
              <w:rPr>
                <w:rFonts w:asciiTheme="majorBidi" w:hAnsiTheme="majorBidi" w:cstheme="majorBidi"/>
                <w:color w:val="000000"/>
                <w:sz w:val="24"/>
                <w:szCs w:val="24"/>
                <w:lang w:val="en-CA"/>
              </w:rPr>
            </w:pPr>
            <w:r w:rsidRPr="003A6FA5">
              <w:rPr>
                <w:rFonts w:asciiTheme="majorBidi" w:hAnsiTheme="majorBidi" w:cstheme="majorBidi"/>
                <w:color w:val="000000"/>
                <w:sz w:val="24"/>
                <w:szCs w:val="24"/>
                <w:lang w:val="en-CA"/>
              </w:rPr>
              <w:t>Plagiarism in scientific researches. Informatics 17.</w:t>
            </w:r>
          </w:p>
          <w:p w:rsidR="0093545A" w:rsidRPr="003A6FA5" w:rsidRDefault="003A6FA5" w:rsidP="003A6FA5">
            <w:pPr>
              <w:pStyle w:val="ColorfulList-Accent11"/>
              <w:numPr>
                <w:ilvl w:val="0"/>
                <w:numId w:val="14"/>
              </w:numPr>
              <w:spacing w:before="120" w:after="120"/>
            </w:pPr>
            <w:r w:rsidRPr="003A6FA5">
              <w:rPr>
                <w:rFonts w:asciiTheme="majorBidi" w:hAnsiTheme="majorBidi" w:cstheme="majorBidi"/>
                <w:color w:val="000000"/>
                <w:sz w:val="24"/>
                <w:szCs w:val="24"/>
                <w:lang w:val="en-CA"/>
              </w:rPr>
              <w:t>Electronic national system for Saudi medical records. Record.11. 1430H</w:t>
            </w:r>
          </w:p>
        </w:tc>
      </w:tr>
      <w:tr w:rsidR="0093545A" w:rsidTr="00203279">
        <w:tc>
          <w:tcPr>
            <w:tcW w:w="9019" w:type="dxa"/>
            <w:tcBorders>
              <w:top w:val="single" w:sz="18" w:space="0" w:color="auto"/>
              <w:bottom w:val="single" w:sz="4" w:space="0" w:color="BFBFBF" w:themeColor="background1" w:themeShade="BF"/>
            </w:tcBorders>
          </w:tcPr>
          <w:p w:rsidR="0093545A" w:rsidRPr="0046187F" w:rsidRDefault="0093545A" w:rsidP="0046187F">
            <w:pPr>
              <w:spacing w:before="120" w:after="120"/>
              <w:rPr>
                <w:b/>
                <w:bCs/>
              </w:rPr>
            </w:pPr>
            <w:r w:rsidRPr="0046187F">
              <w:rPr>
                <w:b/>
                <w:bCs/>
              </w:rPr>
              <w:t>List the Most Recent Professional Development Activities</w:t>
            </w:r>
          </w:p>
        </w:tc>
      </w:tr>
      <w:tr w:rsidR="0093545A" w:rsidTr="00203279">
        <w:tc>
          <w:tcPr>
            <w:tcW w:w="9019" w:type="dxa"/>
            <w:tcBorders>
              <w:top w:val="single" w:sz="4" w:space="0" w:color="BFBFBF" w:themeColor="background1" w:themeShade="BF"/>
              <w:bottom w:val="single" w:sz="18" w:space="0" w:color="auto"/>
            </w:tcBorders>
          </w:tcPr>
          <w:p w:rsidR="0093545A" w:rsidRDefault="0093545A" w:rsidP="00151EF9">
            <w:pPr>
              <w:pStyle w:val="ColorfulList-Accent11"/>
              <w:numPr>
                <w:ilvl w:val="0"/>
                <w:numId w:val="14"/>
              </w:numPr>
              <w:spacing w:before="120" w:after="120"/>
              <w:ind w:left="252" w:hanging="180"/>
            </w:pPr>
          </w:p>
          <w:p w:rsidR="0093545A" w:rsidRPr="0021252B" w:rsidRDefault="0093545A" w:rsidP="0021252B">
            <w:pPr>
              <w:pStyle w:val="ColorfulList-Accent11"/>
              <w:numPr>
                <w:ilvl w:val="0"/>
                <w:numId w:val="14"/>
              </w:numPr>
              <w:spacing w:before="120" w:after="120"/>
              <w:ind w:left="252" w:hanging="180"/>
            </w:pPr>
          </w:p>
          <w:p w:rsidR="0093545A" w:rsidRPr="000223CD" w:rsidRDefault="0093545A" w:rsidP="00151EF9">
            <w:pPr>
              <w:pStyle w:val="ColorfulList-Accent11"/>
              <w:numPr>
                <w:ilvl w:val="0"/>
                <w:numId w:val="14"/>
              </w:numPr>
              <w:spacing w:before="120" w:after="120"/>
              <w:ind w:left="252" w:hanging="180"/>
              <w:rPr>
                <w:b/>
                <w:bCs/>
              </w:rPr>
            </w:pPr>
          </w:p>
        </w:tc>
      </w:tr>
    </w:tbl>
    <w:p w:rsidR="00696C3A" w:rsidRDefault="00696C3A" w:rsidP="008D5E3B">
      <w:pPr>
        <w:rPr>
          <w:u w:val="single"/>
        </w:rPr>
      </w:pPr>
    </w:p>
    <w:sectPr w:rsidR="00696C3A" w:rsidSect="00D12E9B">
      <w:headerReference w:type="default" r:id="rId8"/>
      <w:footerReference w:type="default" r:id="rId9"/>
      <w:pgSz w:w="11909" w:h="16834" w:code="9"/>
      <w:pgMar w:top="1800" w:right="1440" w:bottom="1440" w:left="1440" w:header="720" w:footer="720" w:gutter="0"/>
      <w:pgBorders w:offsetFrom="page">
        <w:left w:val="single" w:sz="48" w:space="24" w:color="6482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0CF" w:rsidRDefault="00E710CF" w:rsidP="0072056C">
      <w:r>
        <w:separator/>
      </w:r>
    </w:p>
  </w:endnote>
  <w:endnote w:type="continuationSeparator" w:id="0">
    <w:p w:rsidR="00E710CF" w:rsidRDefault="00E710CF" w:rsidP="0072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igh Tower Text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ylfaen" w:hAnsi="Sylfaen"/>
        <w:sz w:val="20"/>
        <w:szCs w:val="20"/>
      </w:rPr>
      <w:id w:val="43317190"/>
      <w:docPartObj>
        <w:docPartGallery w:val="Page Numbers (Top of Page)"/>
        <w:docPartUnique/>
      </w:docPartObj>
    </w:sdtPr>
    <w:sdtEndPr/>
    <w:sdtContent>
      <w:p w:rsidR="0093545A" w:rsidRDefault="0093545A" w:rsidP="0093545A">
        <w:pPr>
          <w:pStyle w:val="a5"/>
          <w:jc w:val="right"/>
          <w:rPr>
            <w:rFonts w:ascii="Sylfaen" w:hAnsi="Sylfaen"/>
            <w:sz w:val="20"/>
            <w:szCs w:val="20"/>
          </w:rPr>
        </w:pPr>
      </w:p>
      <w:p w:rsidR="0093545A" w:rsidRPr="00FB1562" w:rsidRDefault="00E710CF" w:rsidP="0093545A">
        <w:pPr>
          <w:pStyle w:val="a5"/>
          <w:jc w:val="right"/>
          <w:rPr>
            <w:rFonts w:ascii="Sylfaen" w:hAnsi="Sylfaen"/>
            <w:color w:val="00B050"/>
            <w:sz w:val="20"/>
            <w:szCs w:val="20"/>
          </w:rPr>
        </w:pPr>
        <w:r>
          <w:rPr>
            <w:noProof/>
            <w:color w:val="00B050"/>
            <w:lang w:val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2052" type="#_x0000_t32" style="position:absolute;left:0;text-align:left;margin-left:-22.5pt;margin-top:9.2pt;width:495.7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" adj="-2157,-1,-2157" strokecolor="#648200" strokeweight="3pt"/>
          </w:pict>
        </w:r>
        <w:r>
          <w:rPr>
            <w:noProof/>
            <w:lang w:val="en-A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position:absolute;left:0;text-align:left;margin-left:381.75pt;margin-top:7.25pt;width:64.05pt;height:18.5pt;z-index:25166233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strokecolor="white [3212]">
              <v:textbox style="mso-next-textbox:#Text Box 2;mso-fit-shape-to-text:t">
                <w:txbxContent>
                  <w:p w:rsidR="0093545A" w:rsidRPr="00D12E9B" w:rsidRDefault="0093545A" w:rsidP="0093545A">
                    <w:pPr>
                      <w:jc w:val="right"/>
                      <w:rPr>
                        <w:color w:val="648200"/>
                        <w:sz w:val="16"/>
                        <w:szCs w:val="16"/>
                      </w:rPr>
                    </w:pPr>
                    <w:r w:rsidRPr="00D12E9B">
                      <w:rPr>
                        <w:rFonts w:ascii="Sylfaen" w:hAnsi="Sylfaen"/>
                        <w:color w:val="648200"/>
                        <w:sz w:val="16"/>
                        <w:szCs w:val="16"/>
                      </w:rPr>
                      <w:t xml:space="preserve">Page </w:t>
                    </w:r>
                    <w:r w:rsidR="001E0128" w:rsidRPr="00D12E9B">
                      <w:rPr>
                        <w:rFonts w:ascii="Sylfaen" w:hAnsi="Sylfaen"/>
                        <w:b/>
                        <w:bCs/>
                        <w:color w:val="648200"/>
                        <w:sz w:val="16"/>
                        <w:szCs w:val="16"/>
                      </w:rPr>
                      <w:fldChar w:fldCharType="begin"/>
                    </w:r>
                    <w:r w:rsidRPr="00D12E9B">
                      <w:rPr>
                        <w:rFonts w:ascii="Sylfaen" w:hAnsi="Sylfaen"/>
                        <w:b/>
                        <w:bCs/>
                        <w:color w:val="648200"/>
                        <w:sz w:val="16"/>
                        <w:szCs w:val="16"/>
                      </w:rPr>
                      <w:instrText xml:space="preserve"> PAGE </w:instrText>
                    </w:r>
                    <w:r w:rsidR="001E0128" w:rsidRPr="00D12E9B">
                      <w:rPr>
                        <w:rFonts w:ascii="Sylfaen" w:hAnsi="Sylfaen"/>
                        <w:b/>
                        <w:bCs/>
                        <w:color w:val="648200"/>
                        <w:sz w:val="16"/>
                        <w:szCs w:val="16"/>
                      </w:rPr>
                      <w:fldChar w:fldCharType="separate"/>
                    </w:r>
                    <w:r w:rsidR="00BC414D">
                      <w:rPr>
                        <w:rFonts w:ascii="Sylfaen" w:hAnsi="Sylfaen"/>
                        <w:b/>
                        <w:bCs/>
                        <w:noProof/>
                        <w:color w:val="648200"/>
                        <w:sz w:val="16"/>
                        <w:szCs w:val="16"/>
                      </w:rPr>
                      <w:t>1</w:t>
                    </w:r>
                    <w:r w:rsidR="001E0128" w:rsidRPr="00D12E9B">
                      <w:rPr>
                        <w:rFonts w:ascii="Sylfaen" w:hAnsi="Sylfaen"/>
                        <w:b/>
                        <w:bCs/>
                        <w:color w:val="648200"/>
                        <w:sz w:val="16"/>
                        <w:szCs w:val="16"/>
                      </w:rPr>
                      <w:fldChar w:fldCharType="end"/>
                    </w:r>
                    <w:r w:rsidRPr="00D12E9B">
                      <w:rPr>
                        <w:rFonts w:ascii="Sylfaen" w:hAnsi="Sylfaen"/>
                        <w:color w:val="648200"/>
                        <w:sz w:val="16"/>
                        <w:szCs w:val="16"/>
                      </w:rPr>
                      <w:t xml:space="preserve"> of </w:t>
                    </w:r>
                    <w:r w:rsidR="001E0128" w:rsidRPr="00D12E9B">
                      <w:rPr>
                        <w:rFonts w:ascii="Sylfaen" w:hAnsi="Sylfaen"/>
                        <w:b/>
                        <w:bCs/>
                        <w:color w:val="648200"/>
                        <w:sz w:val="16"/>
                        <w:szCs w:val="16"/>
                      </w:rPr>
                      <w:fldChar w:fldCharType="begin"/>
                    </w:r>
                    <w:r w:rsidRPr="00D12E9B">
                      <w:rPr>
                        <w:rFonts w:ascii="Sylfaen" w:hAnsi="Sylfaen"/>
                        <w:b/>
                        <w:bCs/>
                        <w:color w:val="648200"/>
                        <w:sz w:val="16"/>
                        <w:szCs w:val="16"/>
                      </w:rPr>
                      <w:instrText xml:space="preserve"> NUMPAGES  </w:instrText>
                    </w:r>
                    <w:r w:rsidR="001E0128" w:rsidRPr="00D12E9B">
                      <w:rPr>
                        <w:rFonts w:ascii="Sylfaen" w:hAnsi="Sylfaen"/>
                        <w:b/>
                        <w:bCs/>
                        <w:color w:val="648200"/>
                        <w:sz w:val="16"/>
                        <w:szCs w:val="16"/>
                      </w:rPr>
                      <w:fldChar w:fldCharType="separate"/>
                    </w:r>
                    <w:r w:rsidR="00BC414D">
                      <w:rPr>
                        <w:rFonts w:ascii="Sylfaen" w:hAnsi="Sylfaen"/>
                        <w:b/>
                        <w:bCs/>
                        <w:noProof/>
                        <w:color w:val="648200"/>
                        <w:sz w:val="16"/>
                        <w:szCs w:val="16"/>
                      </w:rPr>
                      <w:t>2</w:t>
                    </w:r>
                    <w:r w:rsidR="001E0128" w:rsidRPr="00D12E9B">
                      <w:rPr>
                        <w:rFonts w:ascii="Sylfaen" w:hAnsi="Sylfaen"/>
                        <w:b/>
                        <w:bCs/>
                        <w:color w:val="6482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w:r>
      </w:p>
    </w:sdtContent>
  </w:sdt>
  <w:tbl>
    <w:tblPr>
      <w:tblStyle w:val="a3"/>
      <w:tblW w:w="0" w:type="auto"/>
      <w:tblInd w:w="-162" w:type="dxa"/>
      <w:tblLook w:val="04A0" w:firstRow="1" w:lastRow="0" w:firstColumn="1" w:lastColumn="0" w:noHBand="0" w:noVBand="1"/>
    </w:tblPr>
    <w:tblGrid>
      <w:gridCol w:w="7650"/>
    </w:tblGrid>
    <w:tr w:rsidR="00FB1562" w:rsidRPr="00FB1562" w:rsidTr="00151EF9">
      <w:tc>
        <w:tcPr>
          <w:tcW w:w="7650" w:type="dxa"/>
          <w:tcBorders>
            <w:top w:val="nil"/>
            <w:left w:val="nil"/>
            <w:bottom w:val="nil"/>
            <w:right w:val="nil"/>
          </w:tcBorders>
        </w:tcPr>
        <w:p w:rsidR="0093545A" w:rsidRPr="00FB1562" w:rsidRDefault="00E710CF" w:rsidP="00775DC5">
          <w:pPr>
            <w:rPr>
              <w:color w:val="00B050"/>
            </w:rPr>
          </w:pPr>
          <w:r>
            <w:rPr>
              <w:noProof/>
              <w:color w:val="648200"/>
              <w:lang w:val="en-AU"/>
            </w:rPr>
            <w:pict>
              <v:line id="Straight Connector 12" o:spid="_x0000_s2051" style="position:absolute;z-index:251664384;visibility:visible;mso-wrap-distance-top:-6e-5mm;mso-wrap-distance-bottom:-6e-5mm;mso-width-relative:margin" from="74.2pt,731.5pt" to="548.75pt,7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" strokecolor="#0070c0" strokeweight="2.75pt">
                <v:stroke linestyle="thinThick"/>
                <o:lock v:ext="edit" shapetype="f"/>
              </v:line>
            </w:pict>
          </w:r>
          <w:r>
            <w:rPr>
              <w:noProof/>
              <w:color w:val="648200"/>
              <w:lang w:val="en-AU"/>
            </w:rPr>
            <w:pict>
              <v:line id="Straight Connector 5" o:spid="_x0000_s2050" style="position:absolute;z-index:251663360;visibility:visible;mso-wrap-distance-top:-6e-5mm;mso-wrap-distance-bottom:-6e-5mm;mso-width-relative:margin" from="74.2pt,731.5pt" to="548.75pt,7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" strokecolor="#0070c0" strokeweight="2.75pt">
                <v:stroke linestyle="thinThick"/>
                <o:lock v:ext="edit" shapetype="f"/>
              </v:line>
            </w:pict>
          </w:r>
          <w:r w:rsidR="0093545A" w:rsidRPr="00D12E9B">
            <w:rPr>
              <w:rFonts w:ascii="High Tower Text" w:hAnsi="High Tower Text"/>
              <w:color w:val="648200"/>
              <w:sz w:val="18"/>
              <w:szCs w:val="18"/>
            </w:rPr>
            <w:t xml:space="preserve">Imam University | CCIS | Doc. No. </w:t>
          </w:r>
          <w:r w:rsidR="0062455A" w:rsidRPr="00D12E9B">
            <w:rPr>
              <w:rFonts w:ascii="High Tower Text" w:hAnsi="High Tower Text"/>
              <w:color w:val="648200"/>
              <w:sz w:val="18"/>
              <w:szCs w:val="18"/>
            </w:rPr>
            <w:t>004-01-2014</w:t>
          </w:r>
          <w:r w:rsidR="00775DC5">
            <w:rPr>
              <w:rFonts w:ascii="High Tower Text" w:hAnsi="High Tower Text"/>
              <w:color w:val="648200"/>
              <w:sz w:val="18"/>
              <w:szCs w:val="18"/>
            </w:rPr>
            <w:t>1026</w:t>
          </w:r>
        </w:p>
      </w:tc>
    </w:tr>
  </w:tbl>
  <w:p w:rsidR="0072056C" w:rsidRPr="0093545A" w:rsidRDefault="0072056C" w:rsidP="0093545A">
    <w:pPr>
      <w:pStyle w:val="a5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0CF" w:rsidRDefault="00E710CF" w:rsidP="0072056C">
      <w:r>
        <w:separator/>
      </w:r>
    </w:p>
  </w:footnote>
  <w:footnote w:type="continuationSeparator" w:id="0">
    <w:p w:rsidR="00E710CF" w:rsidRDefault="00E710CF" w:rsidP="00720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45A" w:rsidRDefault="0060706A" w:rsidP="0060706A">
    <w:pPr>
      <w:pStyle w:val="a4"/>
      <w:ind w:hanging="540"/>
    </w:pPr>
    <w:r w:rsidRPr="0093545A">
      <w:rPr>
        <w:noProof/>
      </w:rPr>
      <w:drawing>
        <wp:inline distT="0" distB="0" distL="0" distR="0" wp14:anchorId="0F6F50ED" wp14:editId="3C804972">
          <wp:extent cx="790575" cy="638175"/>
          <wp:effectExtent l="19050" t="0" r="9525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3545A">
      <w:rPr>
        <w:noProof/>
      </w:rPr>
      <w:drawing>
        <wp:anchor distT="0" distB="0" distL="114300" distR="114300" simplePos="0" relativeHeight="251657216" behindDoc="0" locked="0" layoutInCell="1" allowOverlap="1" wp14:anchorId="4B6FEAEF" wp14:editId="1F94B4C2">
          <wp:simplePos x="0" y="0"/>
          <wp:positionH relativeFrom="column">
            <wp:posOffset>5410200</wp:posOffset>
          </wp:positionH>
          <wp:positionV relativeFrom="paragraph">
            <wp:posOffset>-95250</wp:posOffset>
          </wp:positionV>
          <wp:extent cx="571500" cy="819150"/>
          <wp:effectExtent l="19050" t="0" r="0" b="0"/>
          <wp:wrapSquare wrapText="bothSides"/>
          <wp:docPr id="1" name="صورة 2" descr="Description: Description: Description: شعار الجامعة غير ملو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Description: Description: Description: شعار الجامعة غير ملون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145F9"/>
    <w:multiLevelType w:val="hybridMultilevel"/>
    <w:tmpl w:val="7A80001E"/>
    <w:lvl w:ilvl="0" w:tplc="CDC48FE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64DC3"/>
    <w:multiLevelType w:val="hybridMultilevel"/>
    <w:tmpl w:val="D242B9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B34EDE"/>
    <w:multiLevelType w:val="hybridMultilevel"/>
    <w:tmpl w:val="351CB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5395E"/>
    <w:multiLevelType w:val="hybridMultilevel"/>
    <w:tmpl w:val="0700D63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85D5106"/>
    <w:multiLevelType w:val="hybridMultilevel"/>
    <w:tmpl w:val="1250E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7F442D"/>
    <w:multiLevelType w:val="hybridMultilevel"/>
    <w:tmpl w:val="6C16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86603"/>
    <w:multiLevelType w:val="hybridMultilevel"/>
    <w:tmpl w:val="7BDC4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3E4C24"/>
    <w:multiLevelType w:val="hybridMultilevel"/>
    <w:tmpl w:val="72801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31636C"/>
    <w:multiLevelType w:val="hybridMultilevel"/>
    <w:tmpl w:val="779E741E"/>
    <w:lvl w:ilvl="0" w:tplc="4408750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A51DE"/>
    <w:multiLevelType w:val="hybridMultilevel"/>
    <w:tmpl w:val="10C0D5B2"/>
    <w:lvl w:ilvl="0" w:tplc="45B6AAB2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4D86093"/>
    <w:multiLevelType w:val="hybridMultilevel"/>
    <w:tmpl w:val="7A80001E"/>
    <w:lvl w:ilvl="0" w:tplc="CDC48FE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C03404"/>
    <w:multiLevelType w:val="hybridMultilevel"/>
    <w:tmpl w:val="E7845038"/>
    <w:lvl w:ilvl="0" w:tplc="E8B062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25CC5"/>
    <w:multiLevelType w:val="hybridMultilevel"/>
    <w:tmpl w:val="0698338E"/>
    <w:lvl w:ilvl="0" w:tplc="5EB47B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B601E"/>
    <w:multiLevelType w:val="hybridMultilevel"/>
    <w:tmpl w:val="721E8B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BC04FBC"/>
    <w:multiLevelType w:val="hybridMultilevel"/>
    <w:tmpl w:val="7A80001E"/>
    <w:lvl w:ilvl="0" w:tplc="CDC48FE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0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  <w:num w:numId="11">
    <w:abstractNumId w:val="2"/>
  </w:num>
  <w:num w:numId="12">
    <w:abstractNumId w:val="1"/>
  </w:num>
  <w:num w:numId="13">
    <w:abstractNumId w:val="4"/>
  </w:num>
  <w:num w:numId="14">
    <w:abstractNumId w:val="12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3">
      <o:colormru v:ext="edit" colors="#648200"/>
    </o:shapedefaults>
    <o:shapelayout v:ext="edit">
      <o:idmap v:ext="edit" data="2"/>
      <o:rules v:ext="edit">
        <o:r id="V:Rule1" type="connector" idref="#Straight Arrow Connector 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C3A"/>
    <w:rsid w:val="0001004B"/>
    <w:rsid w:val="00013E8B"/>
    <w:rsid w:val="000223CD"/>
    <w:rsid w:val="00076E29"/>
    <w:rsid w:val="000A0404"/>
    <w:rsid w:val="000A575A"/>
    <w:rsid w:val="000F3936"/>
    <w:rsid w:val="00114D33"/>
    <w:rsid w:val="001219BD"/>
    <w:rsid w:val="0013211F"/>
    <w:rsid w:val="001458FE"/>
    <w:rsid w:val="001806CE"/>
    <w:rsid w:val="00193E65"/>
    <w:rsid w:val="001A4B3F"/>
    <w:rsid w:val="001E0128"/>
    <w:rsid w:val="001E3F7B"/>
    <w:rsid w:val="001F37A2"/>
    <w:rsid w:val="001F4026"/>
    <w:rsid w:val="00203279"/>
    <w:rsid w:val="0021252B"/>
    <w:rsid w:val="00215727"/>
    <w:rsid w:val="00217B33"/>
    <w:rsid w:val="00217E21"/>
    <w:rsid w:val="00231033"/>
    <w:rsid w:val="00261DC8"/>
    <w:rsid w:val="00264362"/>
    <w:rsid w:val="00267E39"/>
    <w:rsid w:val="002B67D0"/>
    <w:rsid w:val="002C53FF"/>
    <w:rsid w:val="002D18DA"/>
    <w:rsid w:val="002D6AA1"/>
    <w:rsid w:val="002E63D6"/>
    <w:rsid w:val="002E6F70"/>
    <w:rsid w:val="00303075"/>
    <w:rsid w:val="0030540C"/>
    <w:rsid w:val="00307CB3"/>
    <w:rsid w:val="00356286"/>
    <w:rsid w:val="003634B4"/>
    <w:rsid w:val="0038043C"/>
    <w:rsid w:val="00383D0C"/>
    <w:rsid w:val="003956DC"/>
    <w:rsid w:val="003A6FA5"/>
    <w:rsid w:val="003D66F6"/>
    <w:rsid w:val="003E1E05"/>
    <w:rsid w:val="003F06C3"/>
    <w:rsid w:val="0043241F"/>
    <w:rsid w:val="00437ADF"/>
    <w:rsid w:val="0046187F"/>
    <w:rsid w:val="0047597C"/>
    <w:rsid w:val="00486C43"/>
    <w:rsid w:val="004B7726"/>
    <w:rsid w:val="004D110B"/>
    <w:rsid w:val="004D45FB"/>
    <w:rsid w:val="004D4EF8"/>
    <w:rsid w:val="00501117"/>
    <w:rsid w:val="00510B02"/>
    <w:rsid w:val="00533244"/>
    <w:rsid w:val="00550FF3"/>
    <w:rsid w:val="00551C9A"/>
    <w:rsid w:val="00577620"/>
    <w:rsid w:val="00585CFC"/>
    <w:rsid w:val="00593CDE"/>
    <w:rsid w:val="005B3DBE"/>
    <w:rsid w:val="005C6968"/>
    <w:rsid w:val="00603967"/>
    <w:rsid w:val="0060706A"/>
    <w:rsid w:val="00614249"/>
    <w:rsid w:val="0062455A"/>
    <w:rsid w:val="00636626"/>
    <w:rsid w:val="0065035A"/>
    <w:rsid w:val="00652800"/>
    <w:rsid w:val="00664D5D"/>
    <w:rsid w:val="0067212D"/>
    <w:rsid w:val="006722E5"/>
    <w:rsid w:val="00683E2B"/>
    <w:rsid w:val="00687621"/>
    <w:rsid w:val="00692D2A"/>
    <w:rsid w:val="00696C3A"/>
    <w:rsid w:val="006B6FB7"/>
    <w:rsid w:val="006C0D9C"/>
    <w:rsid w:val="006C4537"/>
    <w:rsid w:val="006E6100"/>
    <w:rsid w:val="006E7482"/>
    <w:rsid w:val="006F0DD9"/>
    <w:rsid w:val="006F2C06"/>
    <w:rsid w:val="0072056C"/>
    <w:rsid w:val="00743F07"/>
    <w:rsid w:val="007458F5"/>
    <w:rsid w:val="00775DC5"/>
    <w:rsid w:val="0077759A"/>
    <w:rsid w:val="00791060"/>
    <w:rsid w:val="007941E1"/>
    <w:rsid w:val="007A3D93"/>
    <w:rsid w:val="007B6653"/>
    <w:rsid w:val="007D66E2"/>
    <w:rsid w:val="007E4D42"/>
    <w:rsid w:val="007F3154"/>
    <w:rsid w:val="00800370"/>
    <w:rsid w:val="00862193"/>
    <w:rsid w:val="00870DDD"/>
    <w:rsid w:val="00896EF7"/>
    <w:rsid w:val="008A19AF"/>
    <w:rsid w:val="008A3133"/>
    <w:rsid w:val="008C2F24"/>
    <w:rsid w:val="008D5E3B"/>
    <w:rsid w:val="008E679C"/>
    <w:rsid w:val="00914EDF"/>
    <w:rsid w:val="00927A8D"/>
    <w:rsid w:val="0093277C"/>
    <w:rsid w:val="0093545A"/>
    <w:rsid w:val="00935A22"/>
    <w:rsid w:val="0097292A"/>
    <w:rsid w:val="00982C62"/>
    <w:rsid w:val="009B3E79"/>
    <w:rsid w:val="009C5FE9"/>
    <w:rsid w:val="00A034E2"/>
    <w:rsid w:val="00A078F1"/>
    <w:rsid w:val="00A142DB"/>
    <w:rsid w:val="00A2643A"/>
    <w:rsid w:val="00A579F8"/>
    <w:rsid w:val="00A81838"/>
    <w:rsid w:val="00A85464"/>
    <w:rsid w:val="00A92A1F"/>
    <w:rsid w:val="00AE0F8E"/>
    <w:rsid w:val="00AF3840"/>
    <w:rsid w:val="00AF74B4"/>
    <w:rsid w:val="00AF7618"/>
    <w:rsid w:val="00B249AA"/>
    <w:rsid w:val="00B42158"/>
    <w:rsid w:val="00B46117"/>
    <w:rsid w:val="00B53780"/>
    <w:rsid w:val="00B64E6E"/>
    <w:rsid w:val="00B76CFA"/>
    <w:rsid w:val="00B8338C"/>
    <w:rsid w:val="00BA4F55"/>
    <w:rsid w:val="00BB0343"/>
    <w:rsid w:val="00BC414D"/>
    <w:rsid w:val="00BC6CDA"/>
    <w:rsid w:val="00C012AB"/>
    <w:rsid w:val="00C07054"/>
    <w:rsid w:val="00C411BF"/>
    <w:rsid w:val="00C46A57"/>
    <w:rsid w:val="00C74E8D"/>
    <w:rsid w:val="00CA1CCC"/>
    <w:rsid w:val="00CC650D"/>
    <w:rsid w:val="00CD56B2"/>
    <w:rsid w:val="00D12E9B"/>
    <w:rsid w:val="00D35428"/>
    <w:rsid w:val="00D50E8F"/>
    <w:rsid w:val="00D514FB"/>
    <w:rsid w:val="00D56E70"/>
    <w:rsid w:val="00D801A8"/>
    <w:rsid w:val="00D94F4B"/>
    <w:rsid w:val="00DC627B"/>
    <w:rsid w:val="00DE1F94"/>
    <w:rsid w:val="00E530B1"/>
    <w:rsid w:val="00E710CF"/>
    <w:rsid w:val="00E87BC2"/>
    <w:rsid w:val="00EB3503"/>
    <w:rsid w:val="00ED09C1"/>
    <w:rsid w:val="00EE1AD5"/>
    <w:rsid w:val="00EE2E53"/>
    <w:rsid w:val="00EF0D2E"/>
    <w:rsid w:val="00F02F5B"/>
    <w:rsid w:val="00F224B1"/>
    <w:rsid w:val="00F569CF"/>
    <w:rsid w:val="00F86AC7"/>
    <w:rsid w:val="00FA665C"/>
    <w:rsid w:val="00FB1562"/>
    <w:rsid w:val="00F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648200"/>
    </o:shapedefaults>
    <o:shapelayout v:ext="edit">
      <o:idmap v:ext="edit" data="1"/>
    </o:shapelayout>
  </w:shapeDefaults>
  <w:decimalSymbol w:val="."/>
  <w:listSeparator w:val=";"/>
  <w15:docId w15:val="{0529AABA-2190-49FF-A251-71DEAF66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fulList-Accent11">
    <w:name w:val="Colorful List - Accent 11"/>
    <w:basedOn w:val="a"/>
    <w:uiPriority w:val="34"/>
    <w:qFormat/>
    <w:rsid w:val="00696C3A"/>
    <w:pPr>
      <w:ind w:left="720"/>
      <w:contextualSpacing/>
    </w:pPr>
  </w:style>
  <w:style w:type="table" w:styleId="a3">
    <w:name w:val="Table Grid"/>
    <w:basedOn w:val="a1"/>
    <w:rsid w:val="00720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2056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72056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72056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72056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67E39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4B7726"/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4B772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FCF91-37B8-4CC2-955A-28CF3D4C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eetemad mumenah</cp:lastModifiedBy>
  <cp:revision>22</cp:revision>
  <cp:lastPrinted>2014-05-01T11:50:00Z</cp:lastPrinted>
  <dcterms:created xsi:type="dcterms:W3CDTF">2014-05-13T09:18:00Z</dcterms:created>
  <dcterms:modified xsi:type="dcterms:W3CDTF">2014-12-06T11:12:00Z</dcterms:modified>
</cp:coreProperties>
</file>